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C050A" w14:textId="68AFFD5C" w:rsidR="0083216A" w:rsidRDefault="0083216A" w:rsidP="0083216A">
      <w:pPr>
        <w:spacing w:before="208" w:line="253" w:lineRule="exact"/>
        <w:jc w:val="center"/>
        <w:rPr>
          <w:rFonts w:ascii="Segoe UI" w:eastAsia="Calibri" w:hAnsi="Segoe UI" w:cs="Segoe UI"/>
          <w:b/>
          <w:color w:val="000000"/>
          <w:sz w:val="22"/>
          <w:szCs w:val="22"/>
          <w:lang w:val="es-CO"/>
        </w:rPr>
      </w:pPr>
      <w:r w:rsidRPr="00051F7A">
        <w:rPr>
          <w:rFonts w:ascii="Segoe UI" w:eastAsia="Calibri" w:hAnsi="Segoe UI" w:cs="Segoe UI"/>
          <w:b/>
          <w:color w:val="000000"/>
          <w:sz w:val="22"/>
          <w:szCs w:val="22"/>
          <w:lang w:val="es-CO"/>
        </w:rPr>
        <w:t>ADENDA 1</w:t>
      </w:r>
    </w:p>
    <w:p w14:paraId="42979B2C" w14:textId="4D28BE46" w:rsidR="007B384A" w:rsidRDefault="007B384A" w:rsidP="0083216A">
      <w:pPr>
        <w:spacing w:before="208" w:line="253" w:lineRule="exact"/>
        <w:jc w:val="center"/>
        <w:rPr>
          <w:rFonts w:ascii="Segoe UI" w:eastAsia="Calibri" w:hAnsi="Segoe UI" w:cs="Segoe UI"/>
          <w:b/>
          <w:color w:val="000000"/>
          <w:sz w:val="22"/>
          <w:szCs w:val="22"/>
          <w:lang w:val="es-CO"/>
        </w:rPr>
      </w:pPr>
    </w:p>
    <w:p w14:paraId="2F1874B9" w14:textId="099C9058" w:rsidR="007B384A" w:rsidRPr="00051F7A" w:rsidRDefault="007B384A" w:rsidP="0083216A">
      <w:pPr>
        <w:spacing w:before="208" w:line="253" w:lineRule="exact"/>
        <w:jc w:val="center"/>
        <w:rPr>
          <w:rFonts w:ascii="Segoe UI" w:eastAsia="Calibri" w:hAnsi="Segoe UI" w:cs="Segoe UI"/>
          <w:b/>
          <w:color w:val="000000"/>
          <w:sz w:val="22"/>
          <w:szCs w:val="22"/>
          <w:lang w:val="es-CO"/>
        </w:rPr>
      </w:pPr>
      <w:r>
        <w:rPr>
          <w:rFonts w:ascii="Segoe UI" w:eastAsia="Calibri" w:hAnsi="Segoe UI" w:cs="Segoe UI"/>
          <w:b/>
          <w:color w:val="000000"/>
          <w:sz w:val="22"/>
          <w:szCs w:val="22"/>
          <w:lang w:val="es-CO"/>
        </w:rPr>
        <w:t>INVITACIÓN 58</w:t>
      </w:r>
      <w:r w:rsidR="009D52C3">
        <w:rPr>
          <w:rFonts w:ascii="Segoe UI" w:eastAsia="Calibri" w:hAnsi="Segoe UI" w:cs="Segoe UI"/>
          <w:b/>
          <w:color w:val="000000"/>
          <w:sz w:val="22"/>
          <w:szCs w:val="22"/>
          <w:lang w:val="es-CO"/>
        </w:rPr>
        <w:t>4</w:t>
      </w:r>
    </w:p>
    <w:p w14:paraId="226A412D" w14:textId="77777777" w:rsidR="0083216A" w:rsidRPr="00051F7A" w:rsidRDefault="0083216A" w:rsidP="0083216A">
      <w:pPr>
        <w:spacing w:line="250" w:lineRule="exact"/>
        <w:jc w:val="center"/>
        <w:rPr>
          <w:rFonts w:ascii="Segoe UI" w:hAnsi="Segoe UI" w:cs="Segoe UI"/>
          <w:b/>
          <w:sz w:val="22"/>
          <w:szCs w:val="22"/>
        </w:rPr>
      </w:pPr>
    </w:p>
    <w:p w14:paraId="61532E97" w14:textId="77777777" w:rsidR="0083216A" w:rsidRPr="00051F7A" w:rsidRDefault="0083216A" w:rsidP="0083216A">
      <w:pPr>
        <w:spacing w:line="250" w:lineRule="exact"/>
        <w:jc w:val="center"/>
        <w:rPr>
          <w:rFonts w:ascii="Segoe UI" w:eastAsia="Calibri" w:hAnsi="Segoe UI" w:cs="Segoe UI"/>
          <w:b/>
          <w:sz w:val="22"/>
          <w:szCs w:val="22"/>
          <w:lang w:val="es-CO"/>
        </w:rPr>
      </w:pPr>
    </w:p>
    <w:p w14:paraId="4F2F4F7D" w14:textId="77777777" w:rsidR="0083216A" w:rsidRPr="00051F7A" w:rsidRDefault="0083216A" w:rsidP="0083216A">
      <w:pPr>
        <w:spacing w:before="2" w:line="253" w:lineRule="exact"/>
        <w:jc w:val="both"/>
        <w:rPr>
          <w:rFonts w:ascii="Segoe UI" w:eastAsia="Calibri" w:hAnsi="Segoe UI" w:cs="Segoe UI"/>
          <w:color w:val="000000"/>
          <w:w w:val="104"/>
          <w:sz w:val="22"/>
          <w:szCs w:val="22"/>
          <w:lang w:val="es-CO"/>
        </w:rPr>
      </w:pPr>
      <w:r w:rsidRPr="00051F7A">
        <w:rPr>
          <w:rFonts w:ascii="Segoe UI" w:eastAsia="Calibri" w:hAnsi="Segoe UI" w:cs="Segoe UI"/>
          <w:b/>
          <w:color w:val="000000"/>
          <w:w w:val="104"/>
          <w:sz w:val="22"/>
          <w:szCs w:val="22"/>
          <w:lang w:val="es-CO"/>
        </w:rPr>
        <w:t xml:space="preserve">OBJETO DE LA CONVOCATORIA: </w:t>
      </w:r>
      <w:r w:rsidRPr="00051F7A">
        <w:rPr>
          <w:rFonts w:ascii="Segoe UI" w:eastAsia="Calibri" w:hAnsi="Segoe UI" w:cs="Segoe UI"/>
          <w:color w:val="000000"/>
          <w:w w:val="104"/>
          <w:sz w:val="22"/>
          <w:szCs w:val="22"/>
          <w:lang w:val="es-CO"/>
        </w:rPr>
        <w:t>“</w:t>
      </w:r>
      <w:r w:rsidRPr="00051F7A">
        <w:rPr>
          <w:rFonts w:ascii="Segoe UI" w:eastAsia="Calibri" w:hAnsi="Segoe UI" w:cs="Segoe UI"/>
          <w:b/>
          <w:color w:val="000000"/>
          <w:w w:val="104"/>
          <w:sz w:val="22"/>
          <w:szCs w:val="22"/>
          <w:lang w:val="es-CO"/>
        </w:rPr>
        <w:t>COLOMBIA PRODUCTIVA</w:t>
      </w:r>
      <w:r w:rsidRPr="00051F7A">
        <w:rPr>
          <w:rFonts w:ascii="Segoe UI" w:eastAsia="Calibri" w:hAnsi="Segoe UI" w:cs="Segoe UI"/>
          <w:color w:val="000000"/>
          <w:w w:val="104"/>
          <w:sz w:val="22"/>
          <w:szCs w:val="22"/>
          <w:lang w:val="es-CO"/>
        </w:rPr>
        <w:t xml:space="preserve"> está interesada en recibir Propuestas para contratar el arrendamiento de equipos informáticos, incluidos los servicios de soporte y mantenimiento preventivo y correctivo de los mismos, de conformidad con los requerimientos y necesidades de Colombia Productiva.”</w:t>
      </w:r>
    </w:p>
    <w:p w14:paraId="6509592E" w14:textId="77777777" w:rsidR="0083216A" w:rsidRPr="00051F7A" w:rsidRDefault="0083216A" w:rsidP="0083216A">
      <w:pPr>
        <w:spacing w:before="2" w:line="253" w:lineRule="exact"/>
        <w:jc w:val="both"/>
        <w:rPr>
          <w:rFonts w:ascii="Segoe UI" w:eastAsia="Calibri" w:hAnsi="Segoe UI" w:cs="Segoe UI"/>
          <w:color w:val="000000"/>
          <w:w w:val="104"/>
          <w:sz w:val="22"/>
          <w:szCs w:val="22"/>
          <w:lang w:val="es-CO"/>
        </w:rPr>
      </w:pPr>
    </w:p>
    <w:p w14:paraId="32AF33B2" w14:textId="0B828426" w:rsidR="0083216A" w:rsidRPr="00051F7A" w:rsidRDefault="007B384A" w:rsidP="0083216A">
      <w:pPr>
        <w:spacing w:line="253" w:lineRule="exact"/>
        <w:jc w:val="both"/>
        <w:rPr>
          <w:rFonts w:ascii="Segoe UI" w:eastAsia="Calibri" w:hAnsi="Segoe UI" w:cs="Segoe UI"/>
          <w:sz w:val="22"/>
          <w:szCs w:val="22"/>
          <w:lang w:val="es-CO"/>
        </w:rPr>
      </w:pPr>
      <w:r>
        <w:rPr>
          <w:rFonts w:ascii="Segoe UI" w:eastAsia="Calibri" w:hAnsi="Segoe UI" w:cs="Segoe UI"/>
          <w:sz w:val="22"/>
          <w:szCs w:val="22"/>
          <w:lang w:val="es-CO"/>
        </w:rPr>
        <w:t>C</w:t>
      </w:r>
      <w:r w:rsidRPr="00051F7A">
        <w:rPr>
          <w:rFonts w:ascii="Segoe UI" w:eastAsia="Calibri" w:hAnsi="Segoe UI" w:cs="Segoe UI"/>
          <w:sz w:val="22"/>
          <w:szCs w:val="22"/>
          <w:lang w:val="es-CO"/>
        </w:rPr>
        <w:t xml:space="preserve">onforme </w:t>
      </w:r>
      <w:r>
        <w:rPr>
          <w:rFonts w:ascii="Segoe UI" w:eastAsia="Calibri" w:hAnsi="Segoe UI" w:cs="Segoe UI"/>
          <w:sz w:val="22"/>
          <w:szCs w:val="22"/>
          <w:lang w:val="es-CO"/>
        </w:rPr>
        <w:t xml:space="preserve">a </w:t>
      </w:r>
      <w:r w:rsidR="0083216A" w:rsidRPr="00051F7A">
        <w:rPr>
          <w:rFonts w:ascii="Segoe UI" w:eastAsia="Calibri" w:hAnsi="Segoe UI" w:cs="Segoe UI"/>
          <w:sz w:val="22"/>
          <w:szCs w:val="22"/>
          <w:lang w:val="es-CO"/>
        </w:rPr>
        <w:t xml:space="preserve">lo establecido en el numeral </w:t>
      </w:r>
      <w:r w:rsidR="0083216A" w:rsidRPr="00051F7A">
        <w:rPr>
          <w:rFonts w:ascii="Segoe UI" w:eastAsia="Calibri" w:hAnsi="Segoe UI" w:cs="Segoe UI"/>
          <w:b/>
          <w:sz w:val="22"/>
          <w:szCs w:val="22"/>
          <w:lang w:val="es-CO"/>
        </w:rPr>
        <w:t xml:space="preserve">2.8 </w:t>
      </w:r>
      <w:r w:rsidR="0042676B">
        <w:rPr>
          <w:rFonts w:ascii="Segoe UI" w:eastAsia="Calibri" w:hAnsi="Segoe UI" w:cs="Segoe UI"/>
          <w:b/>
          <w:sz w:val="22"/>
          <w:szCs w:val="22"/>
          <w:lang w:val="es-CO"/>
        </w:rPr>
        <w:t>“</w:t>
      </w:r>
      <w:r w:rsidR="0083216A" w:rsidRPr="00051F7A">
        <w:rPr>
          <w:rFonts w:ascii="Segoe UI" w:eastAsia="Calibri" w:hAnsi="Segoe UI" w:cs="Segoe UI"/>
          <w:b/>
          <w:sz w:val="22"/>
          <w:szCs w:val="22"/>
          <w:lang w:val="es-CO"/>
        </w:rPr>
        <w:t>MODIFICACIONES Y ADENDAS A LOS TÉRMINOS DE LA INVITACIÓN</w:t>
      </w:r>
      <w:r w:rsidR="0042676B">
        <w:rPr>
          <w:rFonts w:ascii="Segoe UI" w:eastAsia="Calibri" w:hAnsi="Segoe UI" w:cs="Segoe UI"/>
          <w:b/>
          <w:sz w:val="22"/>
          <w:szCs w:val="22"/>
          <w:lang w:val="es-CO"/>
        </w:rPr>
        <w:t>”</w:t>
      </w:r>
      <w:r w:rsidR="0083216A" w:rsidRPr="00051F7A">
        <w:rPr>
          <w:rFonts w:ascii="Segoe UI" w:eastAsia="Calibri" w:hAnsi="Segoe UI" w:cs="Segoe UI"/>
          <w:sz w:val="22"/>
          <w:szCs w:val="22"/>
          <w:lang w:val="es-CO"/>
        </w:rPr>
        <w:t xml:space="preserve">, </w:t>
      </w:r>
      <w:r w:rsidRPr="00142F79">
        <w:rPr>
          <w:rFonts w:ascii="Segoe UI" w:eastAsia="Calibri" w:hAnsi="Segoe UI" w:cs="Segoe UI"/>
          <w:b/>
          <w:sz w:val="22"/>
          <w:szCs w:val="22"/>
          <w:lang w:val="es-CO"/>
        </w:rPr>
        <w:t>COLOMBIA PRODUCTIVA</w:t>
      </w:r>
      <w:r w:rsidRPr="00051F7A">
        <w:rPr>
          <w:rFonts w:ascii="Segoe UI" w:eastAsia="Calibri" w:hAnsi="Segoe UI" w:cs="Segoe UI"/>
          <w:sz w:val="22"/>
          <w:szCs w:val="22"/>
          <w:lang w:val="es-CO"/>
        </w:rPr>
        <w:t>,</w:t>
      </w:r>
      <w:r>
        <w:rPr>
          <w:rFonts w:ascii="Segoe UI" w:eastAsia="Calibri" w:hAnsi="Segoe UI" w:cs="Segoe UI"/>
          <w:sz w:val="22"/>
          <w:szCs w:val="22"/>
          <w:lang w:val="es-CO"/>
        </w:rPr>
        <w:t xml:space="preserve"> </w:t>
      </w:r>
      <w:r w:rsidR="0083216A" w:rsidRPr="00051F7A">
        <w:rPr>
          <w:rFonts w:ascii="Segoe UI" w:eastAsia="Calibri" w:hAnsi="Segoe UI" w:cs="Segoe UI"/>
          <w:sz w:val="22"/>
          <w:szCs w:val="22"/>
          <w:lang w:val="es-CO"/>
        </w:rPr>
        <w:t xml:space="preserve">se permite modificar </w:t>
      </w:r>
      <w:r>
        <w:rPr>
          <w:rFonts w:ascii="Segoe UI" w:eastAsia="Calibri" w:hAnsi="Segoe UI" w:cs="Segoe UI"/>
          <w:sz w:val="22"/>
          <w:szCs w:val="22"/>
          <w:lang w:val="es-CO"/>
        </w:rPr>
        <w:t xml:space="preserve">el numeral 2.9 de </w:t>
      </w:r>
      <w:r w:rsidR="0083216A" w:rsidRPr="00051F7A">
        <w:rPr>
          <w:rFonts w:ascii="Segoe UI" w:eastAsia="Calibri" w:hAnsi="Segoe UI" w:cs="Segoe UI"/>
          <w:sz w:val="22"/>
          <w:szCs w:val="22"/>
          <w:lang w:val="es-CO"/>
        </w:rPr>
        <w:t>los términos de referencia</w:t>
      </w:r>
      <w:r w:rsidR="008D7BD8">
        <w:rPr>
          <w:rFonts w:ascii="Segoe UI" w:eastAsia="Calibri" w:hAnsi="Segoe UI" w:cs="Segoe UI"/>
          <w:sz w:val="22"/>
          <w:szCs w:val="22"/>
          <w:lang w:val="es-CO"/>
        </w:rPr>
        <w:t xml:space="preserve"> en el sentido de eliminar el siguiente aparte “</w:t>
      </w:r>
      <w:r w:rsidR="008D7BD8" w:rsidRPr="00C53EA8">
        <w:rPr>
          <w:i/>
        </w:rPr>
        <w:t>Se debe tener en cuenta que se deberá presentar el Anexo No. 3 Experiencia del proponente en formato Excel</w:t>
      </w:r>
      <w:r w:rsidR="008D7BD8">
        <w:t>”.</w:t>
      </w:r>
      <w:r w:rsidRPr="00051F7A">
        <w:rPr>
          <w:rFonts w:ascii="Segoe UI" w:eastAsia="Calibri" w:hAnsi="Segoe UI" w:cs="Segoe UI"/>
          <w:sz w:val="22"/>
          <w:szCs w:val="22"/>
          <w:lang w:val="es-CO"/>
        </w:rPr>
        <w:t xml:space="preserve"> L</w:t>
      </w:r>
      <w:r w:rsidR="0083216A" w:rsidRPr="00051F7A">
        <w:rPr>
          <w:rFonts w:ascii="Segoe UI" w:eastAsia="Calibri" w:hAnsi="Segoe UI" w:cs="Segoe UI"/>
          <w:sz w:val="22"/>
          <w:szCs w:val="22"/>
          <w:lang w:val="es-CO"/>
        </w:rPr>
        <w:t xml:space="preserve">a modificación </w:t>
      </w:r>
      <w:r w:rsidR="009D52C3">
        <w:rPr>
          <w:rFonts w:ascii="Segoe UI" w:eastAsia="Calibri" w:hAnsi="Segoe UI" w:cs="Segoe UI"/>
          <w:sz w:val="22"/>
          <w:szCs w:val="22"/>
          <w:lang w:val="es-CO"/>
        </w:rPr>
        <w:t xml:space="preserve">corresponde al texto </w:t>
      </w:r>
      <w:r w:rsidR="0083216A" w:rsidRPr="00051F7A">
        <w:rPr>
          <w:rFonts w:ascii="Segoe UI" w:eastAsia="Calibri" w:hAnsi="Segoe UI" w:cs="Segoe UI"/>
          <w:sz w:val="22"/>
          <w:szCs w:val="22"/>
          <w:lang w:val="es-CO"/>
        </w:rPr>
        <w:t xml:space="preserve">en </w:t>
      </w:r>
      <w:r w:rsidR="0083216A" w:rsidRPr="00051F7A">
        <w:rPr>
          <w:rFonts w:ascii="Segoe UI" w:eastAsia="Calibri" w:hAnsi="Segoe UI" w:cs="Segoe UI"/>
          <w:i/>
          <w:color w:val="FF0000"/>
          <w:w w:val="102"/>
          <w:sz w:val="22"/>
          <w:szCs w:val="22"/>
          <w:u w:val="single"/>
          <w:lang w:val="es-CO"/>
        </w:rPr>
        <w:t xml:space="preserve">letra cursiva, </w:t>
      </w:r>
      <w:r w:rsidR="009D52C3">
        <w:rPr>
          <w:rFonts w:ascii="Segoe UI" w:eastAsia="Calibri" w:hAnsi="Segoe UI" w:cs="Segoe UI"/>
          <w:i/>
          <w:color w:val="FF0000"/>
          <w:w w:val="102"/>
          <w:sz w:val="22"/>
          <w:szCs w:val="22"/>
          <w:u w:val="single"/>
          <w:lang w:val="es-CO"/>
        </w:rPr>
        <w:t>tachado</w:t>
      </w:r>
      <w:r w:rsidR="009D52C3" w:rsidRPr="00051F7A">
        <w:rPr>
          <w:rFonts w:ascii="Segoe UI" w:eastAsia="Calibri" w:hAnsi="Segoe UI" w:cs="Segoe UI"/>
          <w:i/>
          <w:color w:val="FF0000"/>
          <w:w w:val="102"/>
          <w:sz w:val="22"/>
          <w:szCs w:val="22"/>
          <w:u w:val="single"/>
          <w:lang w:val="es-CO"/>
        </w:rPr>
        <w:t xml:space="preserve"> </w:t>
      </w:r>
      <w:r w:rsidR="0083216A" w:rsidRPr="00051F7A">
        <w:rPr>
          <w:rFonts w:ascii="Segoe UI" w:eastAsia="Calibri" w:hAnsi="Segoe UI" w:cs="Segoe UI"/>
          <w:i/>
          <w:color w:val="FF0000"/>
          <w:w w:val="102"/>
          <w:sz w:val="22"/>
          <w:szCs w:val="22"/>
          <w:u w:val="single"/>
          <w:lang w:val="es-CO"/>
        </w:rPr>
        <w:t>y en color rojo</w:t>
      </w:r>
      <w:r w:rsidR="0042676B">
        <w:rPr>
          <w:rFonts w:ascii="Segoe UI" w:eastAsia="Calibri" w:hAnsi="Segoe UI" w:cs="Segoe UI"/>
          <w:i/>
          <w:color w:val="FF0000"/>
          <w:w w:val="102"/>
          <w:sz w:val="22"/>
          <w:szCs w:val="22"/>
          <w:u w:val="single"/>
          <w:lang w:val="es-CO"/>
        </w:rPr>
        <w:t>,</w:t>
      </w:r>
      <w:r w:rsidR="0083216A" w:rsidRPr="00051F7A">
        <w:rPr>
          <w:rFonts w:ascii="Segoe UI" w:eastAsia="Calibri" w:hAnsi="Segoe UI" w:cs="Segoe UI"/>
          <w:sz w:val="22"/>
          <w:szCs w:val="22"/>
          <w:lang w:val="es-CO"/>
        </w:rPr>
        <w:t xml:space="preserve"> para su fácil identificación.</w:t>
      </w:r>
    </w:p>
    <w:p w14:paraId="065F026B" w14:textId="77777777" w:rsidR="0083216A" w:rsidRPr="00051F7A" w:rsidRDefault="0083216A" w:rsidP="0083216A">
      <w:pPr>
        <w:spacing w:line="253" w:lineRule="exact"/>
        <w:jc w:val="both"/>
        <w:rPr>
          <w:rFonts w:ascii="Segoe UI" w:eastAsia="Calibri" w:hAnsi="Segoe UI" w:cs="Segoe UI"/>
          <w:sz w:val="22"/>
          <w:szCs w:val="22"/>
          <w:lang w:val="es-CO"/>
        </w:rPr>
      </w:pPr>
    </w:p>
    <w:p w14:paraId="05EC72AE" w14:textId="0E781C66" w:rsidR="0083216A" w:rsidRPr="00051F7A" w:rsidRDefault="00601429" w:rsidP="0083216A">
      <w:pPr>
        <w:jc w:val="both"/>
        <w:rPr>
          <w:rFonts w:ascii="Segoe UI" w:hAnsi="Segoe UI" w:cs="Segoe UI"/>
          <w:color w:val="000000"/>
          <w:sz w:val="22"/>
          <w:szCs w:val="22"/>
          <w:lang w:val="es-CO"/>
        </w:rPr>
      </w:pPr>
      <w:r w:rsidRPr="00C53EA8">
        <w:rPr>
          <w:rFonts w:ascii="Segoe UI" w:eastAsia="Calibri" w:hAnsi="Segoe UI" w:cs="Segoe UI"/>
          <w:color w:val="000000"/>
          <w:spacing w:val="-1"/>
          <w:sz w:val="22"/>
          <w:szCs w:val="22"/>
          <w:lang w:val="es-CO"/>
        </w:rPr>
        <w:t xml:space="preserve">En consecuencia, </w:t>
      </w:r>
      <w:r w:rsidR="00CB296B" w:rsidRPr="00051F7A">
        <w:rPr>
          <w:rFonts w:ascii="Segoe UI" w:eastAsia="Calibri" w:hAnsi="Segoe UI" w:cs="Segoe UI"/>
          <w:color w:val="000000"/>
          <w:spacing w:val="-1"/>
          <w:sz w:val="22"/>
          <w:szCs w:val="22"/>
          <w:lang w:val="es-CO"/>
        </w:rPr>
        <w:t xml:space="preserve">el </w:t>
      </w:r>
      <w:r w:rsidR="0083216A" w:rsidRPr="00051F7A">
        <w:rPr>
          <w:rFonts w:ascii="Segoe UI" w:eastAsia="Calibri" w:hAnsi="Segoe UI" w:cs="Segoe UI"/>
          <w:color w:val="000000"/>
          <w:spacing w:val="-1"/>
          <w:sz w:val="22"/>
          <w:szCs w:val="22"/>
          <w:lang w:val="es-CO"/>
        </w:rPr>
        <w:t xml:space="preserve">numeral </w:t>
      </w:r>
      <w:r w:rsidR="00D3609C" w:rsidRPr="00051F7A">
        <w:rPr>
          <w:rFonts w:ascii="Segoe UI" w:eastAsia="Calibri" w:hAnsi="Segoe UI" w:cs="Segoe UI"/>
          <w:b/>
          <w:color w:val="000000"/>
          <w:spacing w:val="-1"/>
          <w:sz w:val="22"/>
          <w:szCs w:val="22"/>
          <w:lang w:val="es-CO"/>
        </w:rPr>
        <w:t>2.9</w:t>
      </w:r>
      <w:r w:rsidR="0083216A" w:rsidRPr="00051F7A">
        <w:rPr>
          <w:rFonts w:ascii="Segoe UI" w:eastAsia="Calibri" w:hAnsi="Segoe UI" w:cs="Segoe UI"/>
          <w:b/>
          <w:color w:val="000000"/>
          <w:spacing w:val="-1"/>
          <w:sz w:val="22"/>
          <w:szCs w:val="22"/>
          <w:lang w:val="es-CO"/>
        </w:rPr>
        <w:t xml:space="preserve">. </w:t>
      </w:r>
      <w:r w:rsidR="001F762B">
        <w:rPr>
          <w:rFonts w:ascii="Segoe UI" w:eastAsia="Calibri" w:hAnsi="Segoe UI" w:cs="Segoe UI"/>
          <w:b/>
          <w:color w:val="000000"/>
          <w:spacing w:val="-1"/>
          <w:sz w:val="22"/>
          <w:szCs w:val="22"/>
          <w:lang w:val="es-CO"/>
        </w:rPr>
        <w:t>“</w:t>
      </w:r>
      <w:r w:rsidR="00D3609C" w:rsidRPr="00051F7A">
        <w:rPr>
          <w:rFonts w:ascii="Segoe UI" w:eastAsia="Calibri" w:hAnsi="Segoe UI" w:cs="Segoe UI"/>
          <w:b/>
          <w:color w:val="000000"/>
          <w:spacing w:val="-1"/>
          <w:sz w:val="22"/>
          <w:szCs w:val="22"/>
          <w:lang w:val="es-CO"/>
        </w:rPr>
        <w:t>PRESENTACIÓN Y ENTREGA DE LA PROPUESTA</w:t>
      </w:r>
      <w:r w:rsidR="001F762B">
        <w:rPr>
          <w:rFonts w:ascii="Segoe UI" w:eastAsia="Calibri" w:hAnsi="Segoe UI" w:cs="Segoe UI"/>
          <w:b/>
          <w:color w:val="000000"/>
          <w:spacing w:val="-1"/>
          <w:sz w:val="22"/>
          <w:szCs w:val="22"/>
          <w:lang w:val="es-CO"/>
        </w:rPr>
        <w:t>”</w:t>
      </w:r>
      <w:bookmarkStart w:id="0" w:name="_GoBack"/>
      <w:r w:rsidR="00CB296B" w:rsidRPr="00E659EC">
        <w:rPr>
          <w:rFonts w:ascii="Segoe UI" w:eastAsia="Calibri" w:hAnsi="Segoe UI" w:cs="Segoe UI"/>
          <w:color w:val="000000"/>
          <w:spacing w:val="-1"/>
          <w:sz w:val="22"/>
          <w:szCs w:val="22"/>
          <w:lang w:val="es-CO"/>
        </w:rPr>
        <w:t>,</w:t>
      </w:r>
      <w:bookmarkEnd w:id="0"/>
      <w:r w:rsidR="00CB296B" w:rsidRPr="00051F7A">
        <w:rPr>
          <w:rFonts w:ascii="Segoe UI" w:eastAsia="Calibri" w:hAnsi="Segoe UI" w:cs="Segoe UI"/>
          <w:color w:val="000000"/>
          <w:spacing w:val="-1"/>
          <w:sz w:val="22"/>
          <w:szCs w:val="22"/>
          <w:lang w:val="es-CO"/>
        </w:rPr>
        <w:t xml:space="preserve"> quedará de la siguiente manera:</w:t>
      </w:r>
    </w:p>
    <w:p w14:paraId="5AF82C57" w14:textId="77777777" w:rsidR="00CB296B" w:rsidRPr="00051F7A" w:rsidRDefault="00CB296B" w:rsidP="00CB296B">
      <w:pPr>
        <w:ind w:left="708"/>
        <w:jc w:val="both"/>
        <w:rPr>
          <w:rFonts w:ascii="Segoe UI" w:eastAsia="Calibri" w:hAnsi="Segoe UI" w:cs="Segoe UI"/>
          <w:sz w:val="22"/>
          <w:szCs w:val="22"/>
          <w:lang w:val="es-ES"/>
        </w:rPr>
      </w:pPr>
    </w:p>
    <w:p w14:paraId="5D2C60EF" w14:textId="7E11D063" w:rsidR="008A0028" w:rsidRPr="00737C65" w:rsidRDefault="00501369" w:rsidP="008A0028">
      <w:pPr>
        <w:jc w:val="both"/>
        <w:rPr>
          <w:rFonts w:ascii="Segoe UI" w:eastAsia="Calibri" w:hAnsi="Segoe UI" w:cs="Segoe UI"/>
          <w:sz w:val="22"/>
          <w:szCs w:val="22"/>
          <w:lang w:val="es-ES"/>
        </w:rPr>
      </w:pPr>
      <w:r>
        <w:rPr>
          <w:rFonts w:ascii="Segoe UI" w:eastAsia="Calibri" w:hAnsi="Segoe UI" w:cs="Segoe UI"/>
          <w:sz w:val="22"/>
          <w:szCs w:val="22"/>
          <w:lang w:val="es-ES"/>
        </w:rPr>
        <w:t>“</w:t>
      </w:r>
      <w:r w:rsidR="008A0028" w:rsidRPr="00737C65">
        <w:rPr>
          <w:rFonts w:ascii="Segoe UI" w:eastAsia="Calibri" w:hAnsi="Segoe UI" w:cs="Segoe UI"/>
          <w:sz w:val="22"/>
          <w:szCs w:val="22"/>
          <w:lang w:val="es-ES"/>
        </w:rPr>
        <w:t>La propuesta deberá estar firmada por el representante legal de la persona jurídica, o por su apoderado debidamente facultado, evento en el cual se debe anexar el original del poder donde se especifique que se otorga poder para presentar la propuesta.</w:t>
      </w:r>
    </w:p>
    <w:p w14:paraId="0A8FA5DE" w14:textId="77777777" w:rsidR="008A0028" w:rsidRPr="00737C65" w:rsidRDefault="008A0028" w:rsidP="008A0028">
      <w:pPr>
        <w:jc w:val="both"/>
        <w:rPr>
          <w:rFonts w:ascii="Segoe UI" w:eastAsia="Calibri" w:hAnsi="Segoe UI" w:cs="Segoe UI"/>
          <w:sz w:val="22"/>
          <w:szCs w:val="22"/>
          <w:lang w:val="es-ES"/>
        </w:rPr>
      </w:pPr>
    </w:p>
    <w:p w14:paraId="43DADE7C" w14:textId="77777777" w:rsidR="008A0028" w:rsidRPr="00C53EA8" w:rsidRDefault="008A0028" w:rsidP="008A0028">
      <w:pPr>
        <w:jc w:val="both"/>
        <w:rPr>
          <w:rFonts w:ascii="Segoe UI" w:eastAsia="Calibri" w:hAnsi="Segoe UI" w:cs="Segoe UI"/>
          <w:i/>
          <w:strike/>
          <w:color w:val="FF0000"/>
          <w:sz w:val="22"/>
          <w:szCs w:val="22"/>
          <w:lang w:val="es-ES"/>
        </w:rPr>
      </w:pPr>
      <w:r w:rsidRPr="00737C65">
        <w:rPr>
          <w:rFonts w:ascii="Segoe UI" w:eastAsia="Calibri" w:hAnsi="Segoe UI" w:cs="Segoe UI"/>
          <w:sz w:val="22"/>
          <w:szCs w:val="22"/>
          <w:lang w:val="es-ES"/>
        </w:rPr>
        <w:t xml:space="preserve">La propuesta deberá ser presentada en físico </w:t>
      </w:r>
      <w:r w:rsidRPr="00A102E7">
        <w:rPr>
          <w:rFonts w:ascii="Segoe UI" w:eastAsia="Calibri" w:hAnsi="Segoe UI" w:cs="Segoe UI"/>
          <w:sz w:val="22"/>
          <w:szCs w:val="22"/>
          <w:lang w:val="es-ES"/>
        </w:rPr>
        <w:t xml:space="preserve">y en original con todos los documentos que la componen junto con su propuesta técnica y económica, incluyendo todos los archivos y anexos. La propuesta deberá estar acompañada de un CD no regrabable (CD-R, DVD-R) que deberá contener imagen escaneada de la propuesta presentada, así como los anexos establecidos en el numeral 6 de estos TDR. </w:t>
      </w:r>
      <w:r w:rsidRPr="00C53EA8">
        <w:rPr>
          <w:rFonts w:ascii="Segoe UI" w:eastAsia="Calibri" w:hAnsi="Segoe UI" w:cs="Segoe UI"/>
          <w:i/>
          <w:strike/>
          <w:color w:val="FF0000"/>
          <w:sz w:val="22"/>
          <w:szCs w:val="22"/>
          <w:lang w:val="es-ES"/>
        </w:rPr>
        <w:t>Se debe tener en cuenta que se deberá presentar el Anexo No. 3 Experiencia del proponente en formato Excel.</w:t>
      </w:r>
    </w:p>
    <w:p w14:paraId="3E9614A9" w14:textId="77777777" w:rsidR="008A0028" w:rsidRPr="00A102E7" w:rsidRDefault="008A0028" w:rsidP="008A0028">
      <w:pPr>
        <w:jc w:val="both"/>
        <w:rPr>
          <w:rFonts w:ascii="Segoe UI" w:eastAsia="Calibri" w:hAnsi="Segoe UI" w:cs="Segoe UI"/>
          <w:sz w:val="22"/>
          <w:szCs w:val="22"/>
          <w:lang w:val="es-ES"/>
        </w:rPr>
      </w:pPr>
    </w:p>
    <w:p w14:paraId="1EA37A87" w14:textId="77777777" w:rsidR="008A0028" w:rsidRPr="00737C65" w:rsidRDefault="008A0028" w:rsidP="008A0028">
      <w:pPr>
        <w:jc w:val="both"/>
        <w:rPr>
          <w:rFonts w:ascii="Segoe UI" w:eastAsia="Calibri" w:hAnsi="Segoe UI" w:cs="Segoe UI"/>
          <w:b/>
          <w:sz w:val="22"/>
          <w:szCs w:val="22"/>
          <w:lang w:val="es-ES"/>
        </w:rPr>
      </w:pPr>
      <w:r w:rsidRPr="00737C65">
        <w:rPr>
          <w:rFonts w:ascii="Segoe UI" w:eastAsia="Calibri" w:hAnsi="Segoe UI" w:cs="Segoe UI"/>
          <w:sz w:val="22"/>
          <w:szCs w:val="22"/>
          <w:lang w:val="es-ES"/>
        </w:rPr>
        <w:t xml:space="preserve">La propuesta debe presentarse y radicarse dentro del término previsto en el cronograma antes mencionado y en el siguiente horario: desde las </w:t>
      </w:r>
      <w:r w:rsidRPr="00737C65">
        <w:rPr>
          <w:rFonts w:ascii="Segoe UI" w:eastAsia="Calibri" w:hAnsi="Segoe UI" w:cs="Segoe UI"/>
          <w:b/>
          <w:sz w:val="22"/>
          <w:szCs w:val="22"/>
          <w:lang w:val="es-ES"/>
        </w:rPr>
        <w:t>9:00 a.m. hasta las 4:00 pm</w:t>
      </w:r>
      <w:r w:rsidRPr="00737C65">
        <w:rPr>
          <w:rFonts w:ascii="Segoe UI" w:eastAsia="Calibri" w:hAnsi="Segoe UI" w:cs="Segoe UI"/>
          <w:sz w:val="22"/>
          <w:szCs w:val="22"/>
          <w:lang w:val="es-ES"/>
        </w:rPr>
        <w:t xml:space="preserve">, salvo el día de cierre de la presente Invitación, en el que se recibirán y radicarán las propuestas hasta las </w:t>
      </w:r>
      <w:r w:rsidRPr="00737C65">
        <w:rPr>
          <w:rFonts w:ascii="Segoe UI" w:eastAsia="Calibri" w:hAnsi="Segoe UI" w:cs="Segoe UI"/>
          <w:b/>
          <w:sz w:val="22"/>
          <w:szCs w:val="22"/>
          <w:lang w:val="es-ES"/>
        </w:rPr>
        <w:t>11:00 a.m.</w:t>
      </w:r>
    </w:p>
    <w:p w14:paraId="00A04C70" w14:textId="77777777" w:rsidR="008A0028" w:rsidRPr="00737C65" w:rsidRDefault="008A0028" w:rsidP="008A0028">
      <w:pPr>
        <w:jc w:val="both"/>
        <w:rPr>
          <w:rFonts w:ascii="Segoe UI" w:eastAsia="Calibri" w:hAnsi="Segoe UI" w:cs="Segoe UI"/>
          <w:b/>
          <w:sz w:val="22"/>
          <w:szCs w:val="22"/>
          <w:lang w:val="es-ES"/>
        </w:rPr>
      </w:pPr>
    </w:p>
    <w:p w14:paraId="20A10B6D" w14:textId="77777777" w:rsidR="008A0028" w:rsidRPr="00737C65" w:rsidRDefault="008A0028" w:rsidP="008A0028">
      <w:pPr>
        <w:jc w:val="both"/>
        <w:rPr>
          <w:rFonts w:ascii="Segoe UI" w:hAnsi="Segoe UI" w:cs="Segoe UI"/>
          <w:sz w:val="22"/>
          <w:szCs w:val="22"/>
        </w:rPr>
      </w:pPr>
      <w:r w:rsidRPr="00737C65">
        <w:rPr>
          <w:rFonts w:ascii="Segoe UI" w:hAnsi="Segoe UI" w:cs="Segoe UI"/>
          <w:sz w:val="22"/>
          <w:szCs w:val="22"/>
        </w:rPr>
        <w:t xml:space="preserve">De igual manera se podrán radicar las propuestas a través de correo postal o courrier: Para estas propuestas que se remitan a través de servicio de correo postal o courrier, se tendrá como hora y fecha de </w:t>
      </w:r>
      <w:r w:rsidRPr="00601429">
        <w:rPr>
          <w:rFonts w:ascii="Segoe UI" w:hAnsi="Segoe UI" w:cs="Segoe UI"/>
          <w:sz w:val="22"/>
          <w:szCs w:val="22"/>
        </w:rPr>
        <w:t xml:space="preserve">radicado aquella que conste en el sello o guía que para tales efectos otorgue la oficina de correo correspondiente como constancia de su radicación para envío que NO PODRÁ SER SUPERIOR AL PLAZO ESTABLECIDO PARA EL CIERRE EN EL NUMERAL </w:t>
      </w:r>
      <w:r w:rsidRPr="00C53EA8">
        <w:rPr>
          <w:rFonts w:ascii="Segoe UI" w:hAnsi="Segoe UI" w:cs="Segoe UI"/>
          <w:sz w:val="22"/>
          <w:szCs w:val="22"/>
        </w:rPr>
        <w:t>2.5.</w:t>
      </w:r>
      <w:r w:rsidRPr="00601429">
        <w:rPr>
          <w:rFonts w:ascii="Segoe UI" w:hAnsi="Segoe UI" w:cs="Segoe UI"/>
          <w:sz w:val="22"/>
          <w:szCs w:val="22"/>
        </w:rPr>
        <w:t xml:space="preserve"> CRONOGRAMA DE LA INVITACIÓN de estos términos de referencia.</w:t>
      </w:r>
    </w:p>
    <w:p w14:paraId="5D402AEA" w14:textId="77777777" w:rsidR="008A0028" w:rsidRPr="00737C65" w:rsidRDefault="008A0028" w:rsidP="008A0028">
      <w:pPr>
        <w:jc w:val="both"/>
        <w:rPr>
          <w:rFonts w:ascii="Segoe UI" w:eastAsia="Calibri" w:hAnsi="Segoe UI" w:cs="Segoe UI"/>
          <w:sz w:val="22"/>
          <w:szCs w:val="22"/>
          <w:lang w:val="es-ES"/>
        </w:rPr>
      </w:pPr>
    </w:p>
    <w:p w14:paraId="01BB41F1" w14:textId="77777777" w:rsidR="008A0028" w:rsidRPr="00737C65" w:rsidRDefault="008A0028" w:rsidP="008A0028">
      <w:pPr>
        <w:jc w:val="both"/>
        <w:rPr>
          <w:rFonts w:ascii="Segoe UI" w:eastAsia="Calibri" w:hAnsi="Segoe UI" w:cs="Segoe UI"/>
          <w:sz w:val="22"/>
          <w:szCs w:val="22"/>
          <w:lang w:val="es-ES"/>
        </w:rPr>
      </w:pPr>
      <w:r w:rsidRPr="00737C65">
        <w:rPr>
          <w:rFonts w:ascii="Segoe UI" w:eastAsia="Calibri" w:hAnsi="Segoe UI" w:cs="Segoe UI"/>
          <w:sz w:val="22"/>
          <w:szCs w:val="22"/>
          <w:lang w:val="es-ES"/>
        </w:rPr>
        <w:t xml:space="preserve">La propuesta física debe estar precedida del índice o tabla de contenido donde se especifique los números de página donde se encuentra la información y los documentos requeridos en los términos de esta Invitación. Igualmente deberá presentarse íntegramente </w:t>
      </w:r>
      <w:r w:rsidRPr="00737C65">
        <w:rPr>
          <w:rFonts w:ascii="Segoe UI" w:eastAsia="Calibri" w:hAnsi="Segoe UI" w:cs="Segoe UI"/>
          <w:b/>
          <w:sz w:val="22"/>
          <w:szCs w:val="22"/>
          <w:lang w:val="es-ES"/>
        </w:rPr>
        <w:t>foliada</w:t>
      </w:r>
      <w:r w:rsidRPr="00737C65">
        <w:rPr>
          <w:rFonts w:ascii="Segoe UI" w:eastAsia="Calibri" w:hAnsi="Segoe UI" w:cs="Segoe UI"/>
          <w:sz w:val="22"/>
          <w:szCs w:val="22"/>
          <w:lang w:val="es-ES"/>
        </w:rPr>
        <w:t xml:space="preserve"> por hoja, desde el primer folio, incluidas las hojas en blanco y legajada en el mismo orden en que se solicita, en sobres separados, cerrados y rotulados en los términos indicados anteriormente.</w:t>
      </w:r>
    </w:p>
    <w:p w14:paraId="07DD7E24" w14:textId="77777777" w:rsidR="008A0028" w:rsidRPr="00737C65" w:rsidRDefault="008A0028" w:rsidP="008A0028">
      <w:pPr>
        <w:jc w:val="both"/>
        <w:rPr>
          <w:rFonts w:ascii="Segoe UI" w:eastAsia="Calibri" w:hAnsi="Segoe UI" w:cs="Segoe UI"/>
          <w:sz w:val="22"/>
          <w:szCs w:val="22"/>
          <w:lang w:val="es-ES"/>
        </w:rPr>
      </w:pPr>
    </w:p>
    <w:p w14:paraId="573CD869" w14:textId="77777777" w:rsidR="008A0028" w:rsidRPr="00737C65" w:rsidRDefault="008A0028" w:rsidP="008A0028">
      <w:pPr>
        <w:jc w:val="both"/>
        <w:rPr>
          <w:rFonts w:ascii="Segoe UI" w:hAnsi="Segoe UI" w:cs="Segoe UI"/>
          <w:sz w:val="22"/>
          <w:szCs w:val="22"/>
        </w:rPr>
      </w:pPr>
      <w:r w:rsidRPr="00737C65">
        <w:rPr>
          <w:rFonts w:ascii="Segoe UI" w:hAnsi="Segoe UI" w:cs="Segoe UI"/>
          <w:sz w:val="22"/>
          <w:szCs w:val="22"/>
        </w:rPr>
        <w:t xml:space="preserve">Sobre el particular, se precisa que </w:t>
      </w:r>
      <w:r w:rsidRPr="00737C65">
        <w:rPr>
          <w:rFonts w:ascii="Segoe UI" w:hAnsi="Segoe UI" w:cs="Segoe UI"/>
          <w:b/>
          <w:sz w:val="22"/>
          <w:szCs w:val="22"/>
        </w:rPr>
        <w:t>COLOMBIA PRODUCTIVA</w:t>
      </w:r>
      <w:r w:rsidRPr="00737C65">
        <w:rPr>
          <w:rFonts w:ascii="Segoe UI" w:hAnsi="Segoe UI" w:cs="Segoe UI"/>
          <w:sz w:val="22"/>
          <w:szCs w:val="22"/>
        </w:rPr>
        <w:t xml:space="preserve"> no se hace responsable por la pérdida, deterioro o llegada extemporánea de la documentación remitida a través de servicio de correo postal o courrier.</w:t>
      </w:r>
    </w:p>
    <w:p w14:paraId="544720DB" w14:textId="77777777" w:rsidR="008A0028" w:rsidRPr="00737C65" w:rsidRDefault="008A0028" w:rsidP="008A0028">
      <w:pPr>
        <w:jc w:val="both"/>
        <w:rPr>
          <w:rFonts w:ascii="Segoe UI" w:eastAsia="Calibri" w:hAnsi="Segoe UI" w:cs="Segoe UI"/>
          <w:sz w:val="22"/>
          <w:szCs w:val="22"/>
          <w:lang w:val="es-ES"/>
        </w:rPr>
      </w:pPr>
    </w:p>
    <w:p w14:paraId="47C4519E" w14:textId="77777777" w:rsidR="008A0028" w:rsidRPr="00737C65" w:rsidRDefault="008A0028" w:rsidP="008A0028">
      <w:pPr>
        <w:jc w:val="both"/>
        <w:rPr>
          <w:rFonts w:ascii="Segoe UI" w:eastAsia="Calibri" w:hAnsi="Segoe UI" w:cs="Segoe UI"/>
          <w:sz w:val="22"/>
          <w:szCs w:val="22"/>
          <w:lang w:val="es-ES"/>
        </w:rPr>
      </w:pPr>
      <w:r w:rsidRPr="00737C65">
        <w:rPr>
          <w:rFonts w:ascii="Segoe UI" w:eastAsia="Calibri" w:hAnsi="Segoe UI" w:cs="Segoe UI"/>
          <w:sz w:val="22"/>
          <w:szCs w:val="22"/>
          <w:lang w:val="es-ES"/>
        </w:rPr>
        <w:t>La propuesta deberá tener una validez mínima de tres (3) meses contados a partir de la presentación de la misma.</w:t>
      </w:r>
    </w:p>
    <w:p w14:paraId="517BEEFE" w14:textId="77777777" w:rsidR="008A0028" w:rsidRPr="00737C65" w:rsidRDefault="008A0028" w:rsidP="008A0028">
      <w:pPr>
        <w:jc w:val="both"/>
        <w:rPr>
          <w:rFonts w:ascii="Segoe UI" w:eastAsia="Calibri" w:hAnsi="Segoe UI" w:cs="Segoe UI"/>
          <w:sz w:val="22"/>
          <w:szCs w:val="22"/>
          <w:lang w:val="es-ES"/>
        </w:rPr>
      </w:pPr>
    </w:p>
    <w:p w14:paraId="1A8C62E3" w14:textId="77777777" w:rsidR="008A0028" w:rsidRPr="00737C65" w:rsidRDefault="008A0028" w:rsidP="008A0028">
      <w:pPr>
        <w:jc w:val="both"/>
        <w:rPr>
          <w:rFonts w:ascii="Segoe UI" w:eastAsia="Calibri" w:hAnsi="Segoe UI" w:cs="Segoe UI"/>
          <w:sz w:val="22"/>
          <w:szCs w:val="22"/>
          <w:lang w:val="es-ES"/>
        </w:rPr>
      </w:pPr>
      <w:r w:rsidRPr="00737C65">
        <w:rPr>
          <w:rFonts w:ascii="Segoe UI" w:eastAsia="Calibri" w:hAnsi="Segoe UI" w:cs="Segoe UI"/>
          <w:sz w:val="22"/>
          <w:szCs w:val="22"/>
          <w:lang w:val="es-ES"/>
        </w:rPr>
        <w:t xml:space="preserve">Se recomienda a los proponentes llegar con anticipación al edificio, teniendo en cuenta que para el acceso al mismo se debe cumplir con controles de seguridad y que la oficina de correspondencia de Fiducoldex donde se recibirán las propuestas se encuentra ubicada en el piso 6. </w:t>
      </w:r>
    </w:p>
    <w:p w14:paraId="16BA656D" w14:textId="77777777" w:rsidR="008A0028" w:rsidRPr="00737C65" w:rsidRDefault="008A0028" w:rsidP="008A0028">
      <w:pPr>
        <w:jc w:val="both"/>
        <w:rPr>
          <w:rFonts w:ascii="Segoe UI" w:eastAsia="Calibri" w:hAnsi="Segoe UI" w:cs="Segoe UI"/>
          <w:sz w:val="22"/>
          <w:szCs w:val="22"/>
          <w:lang w:val="es-ES"/>
        </w:rPr>
      </w:pPr>
    </w:p>
    <w:p w14:paraId="07D1BA9A" w14:textId="77777777" w:rsidR="008A0028" w:rsidRPr="00737C65" w:rsidRDefault="008A0028" w:rsidP="008A0028">
      <w:pPr>
        <w:jc w:val="both"/>
        <w:rPr>
          <w:rFonts w:ascii="Segoe UI" w:eastAsia="Calibri" w:hAnsi="Segoe UI" w:cs="Segoe UI"/>
          <w:sz w:val="22"/>
          <w:szCs w:val="22"/>
          <w:lang w:val="es-ES"/>
        </w:rPr>
      </w:pPr>
      <w:r w:rsidRPr="00737C65">
        <w:rPr>
          <w:rFonts w:ascii="Segoe UI" w:eastAsia="Calibri" w:hAnsi="Segoe UI" w:cs="Segoe UI"/>
          <w:sz w:val="22"/>
          <w:szCs w:val="22"/>
          <w:lang w:val="es-ES"/>
        </w:rPr>
        <w:t>Cualquier información adicional que el proponente considere necesario presentar, debe incluirla o adjuntarla a la Propuesta que entregue de acuerdo con las fechas establecidas para el cierre de la invitación.</w:t>
      </w:r>
    </w:p>
    <w:p w14:paraId="13F05BAC" w14:textId="77777777" w:rsidR="008A0028" w:rsidRPr="00737C65" w:rsidRDefault="008A0028" w:rsidP="008A0028">
      <w:pPr>
        <w:jc w:val="both"/>
        <w:rPr>
          <w:rFonts w:ascii="Segoe UI" w:eastAsia="Calibri" w:hAnsi="Segoe UI" w:cs="Segoe UI"/>
          <w:sz w:val="22"/>
          <w:szCs w:val="22"/>
          <w:lang w:val="es-ES"/>
        </w:rPr>
      </w:pPr>
    </w:p>
    <w:p w14:paraId="06F99208" w14:textId="77777777" w:rsidR="008A0028" w:rsidRPr="00737C65" w:rsidRDefault="008A0028" w:rsidP="008A0028">
      <w:pPr>
        <w:jc w:val="both"/>
        <w:rPr>
          <w:rFonts w:ascii="Segoe UI" w:eastAsia="Calibri" w:hAnsi="Segoe UI" w:cs="Segoe UI"/>
          <w:sz w:val="22"/>
          <w:szCs w:val="22"/>
          <w:lang w:val="es-ES"/>
        </w:rPr>
      </w:pPr>
      <w:r w:rsidRPr="00737C65">
        <w:rPr>
          <w:rFonts w:ascii="Segoe UI" w:eastAsia="Calibri" w:hAnsi="Segoe UI" w:cs="Segoe UI"/>
          <w:sz w:val="22"/>
          <w:szCs w:val="22"/>
          <w:lang w:val="es-ES"/>
        </w:rPr>
        <w:t xml:space="preserve">Una vez radicada la Propuesta en la oficina de correspondencia y cerrada la invitación y entrega de propuestas, ésta no se podrá modificar, ni se podrá adjuntar ningún tipo de información adicional, a menos que lo haya requerido expresamente </w:t>
      </w:r>
      <w:r w:rsidRPr="00737C65">
        <w:rPr>
          <w:rFonts w:ascii="Segoe UI" w:hAnsi="Segoe UI" w:cs="Segoe UI"/>
          <w:b/>
          <w:sz w:val="22"/>
          <w:szCs w:val="22"/>
        </w:rPr>
        <w:t>COLOMBIA PRODUCTIVA</w:t>
      </w:r>
      <w:r w:rsidRPr="00737C65">
        <w:rPr>
          <w:rFonts w:ascii="Segoe UI" w:eastAsia="Calibri" w:hAnsi="Segoe UI" w:cs="Segoe UI"/>
          <w:sz w:val="22"/>
          <w:szCs w:val="22"/>
          <w:lang w:val="es-ES"/>
        </w:rPr>
        <w:t>. La presentación de la Propuesta implica que el proponente acepta todas las condiciones y obligaciones establecidas en los Términos de Referencia.</w:t>
      </w:r>
    </w:p>
    <w:p w14:paraId="2F63E764" w14:textId="77777777" w:rsidR="008A0028" w:rsidRPr="00737C65" w:rsidRDefault="008A0028" w:rsidP="008A0028">
      <w:pPr>
        <w:jc w:val="both"/>
        <w:rPr>
          <w:rFonts w:ascii="Segoe UI" w:eastAsia="Calibri" w:hAnsi="Segoe UI" w:cs="Segoe UI"/>
          <w:sz w:val="22"/>
          <w:szCs w:val="22"/>
          <w:lang w:val="es-ES"/>
        </w:rPr>
      </w:pPr>
    </w:p>
    <w:p w14:paraId="26B0C0CB" w14:textId="77777777" w:rsidR="008A0028" w:rsidRPr="00737C65" w:rsidRDefault="008A0028" w:rsidP="008A0028">
      <w:pPr>
        <w:jc w:val="both"/>
        <w:rPr>
          <w:rFonts w:ascii="Segoe UI" w:eastAsia="Calibri" w:hAnsi="Segoe UI" w:cs="Segoe UI"/>
          <w:sz w:val="22"/>
          <w:szCs w:val="22"/>
          <w:lang w:val="es-ES"/>
        </w:rPr>
      </w:pPr>
      <w:r w:rsidRPr="00737C65">
        <w:rPr>
          <w:rFonts w:ascii="Segoe UI" w:eastAsia="Calibri" w:hAnsi="Segoe UI" w:cs="Segoe UI"/>
          <w:sz w:val="22"/>
          <w:szCs w:val="22"/>
          <w:lang w:val="es-ES"/>
        </w:rPr>
        <w:t>Corresponde a todo Proponente efectuar los estudios y verificaciones que considere necesarios para la formulación de la Propuesta, incluyendo sin limitarse, a los estudios técnicos, contables, tributarios, entre otros; asumiendo todos los gastos, costos, impuestos y riesgos que ello implique, que no serán reembolsados en ningún caso y bajo ningún concepto.</w:t>
      </w:r>
    </w:p>
    <w:p w14:paraId="65E100F0" w14:textId="77777777" w:rsidR="008A0028" w:rsidRPr="00737C65" w:rsidRDefault="008A0028" w:rsidP="008A0028">
      <w:pPr>
        <w:jc w:val="both"/>
        <w:rPr>
          <w:rFonts w:ascii="Segoe UI" w:eastAsia="Calibri" w:hAnsi="Segoe UI" w:cs="Segoe UI"/>
          <w:sz w:val="22"/>
          <w:szCs w:val="22"/>
          <w:lang w:val="es-ES"/>
        </w:rPr>
      </w:pPr>
    </w:p>
    <w:p w14:paraId="03EDE530" w14:textId="77777777" w:rsidR="008A0028" w:rsidRPr="00737C65" w:rsidRDefault="008A0028" w:rsidP="008A0028">
      <w:pPr>
        <w:jc w:val="both"/>
        <w:rPr>
          <w:rFonts w:ascii="Segoe UI" w:eastAsia="Calibri" w:hAnsi="Segoe UI" w:cs="Segoe UI"/>
          <w:sz w:val="22"/>
          <w:szCs w:val="22"/>
          <w:lang w:val="es-ES"/>
        </w:rPr>
      </w:pPr>
      <w:r w:rsidRPr="00737C65">
        <w:rPr>
          <w:rFonts w:ascii="Segoe UI" w:eastAsia="Calibri" w:hAnsi="Segoe UI" w:cs="Segoe UI"/>
          <w:sz w:val="22"/>
          <w:szCs w:val="22"/>
          <w:lang w:val="es-ES"/>
        </w:rPr>
        <w:t>La presentación de una Propuesta implicará que el Proponente realizó los estudios, análisis y valoraciones pertinentes para prepararla y, por lo mismo, no se reconocerá sobrecosto alguno derivado de deficiencias en ellos.</w:t>
      </w:r>
    </w:p>
    <w:p w14:paraId="587E086D" w14:textId="77777777" w:rsidR="008A0028" w:rsidRPr="00737C65" w:rsidRDefault="008A0028" w:rsidP="008A0028">
      <w:pPr>
        <w:jc w:val="both"/>
        <w:rPr>
          <w:rFonts w:ascii="Segoe UI" w:eastAsia="Calibri" w:hAnsi="Segoe UI" w:cs="Segoe UI"/>
          <w:sz w:val="22"/>
          <w:szCs w:val="22"/>
          <w:lang w:val="es-ES"/>
        </w:rPr>
      </w:pPr>
    </w:p>
    <w:p w14:paraId="76161AF5" w14:textId="77777777" w:rsidR="008A0028" w:rsidRPr="00737C65" w:rsidRDefault="008A0028" w:rsidP="008A0028">
      <w:pPr>
        <w:jc w:val="both"/>
        <w:rPr>
          <w:rFonts w:ascii="Segoe UI" w:hAnsi="Segoe UI" w:cs="Segoe UI"/>
          <w:sz w:val="22"/>
          <w:szCs w:val="22"/>
        </w:rPr>
      </w:pPr>
      <w:r w:rsidRPr="00737C65">
        <w:rPr>
          <w:rFonts w:ascii="Segoe UI" w:hAnsi="Segoe UI" w:cs="Segoe UI"/>
          <w:sz w:val="22"/>
          <w:szCs w:val="22"/>
        </w:rPr>
        <w:t xml:space="preserve">La fecha y hora de cierre no se modificará o aplazará, salvo que el </w:t>
      </w:r>
      <w:r w:rsidRPr="00737C65">
        <w:rPr>
          <w:rFonts w:ascii="Segoe UI" w:hAnsi="Segoe UI" w:cs="Segoe UI"/>
          <w:b/>
          <w:sz w:val="22"/>
          <w:szCs w:val="22"/>
        </w:rPr>
        <w:t xml:space="preserve">COLOMBIA PRODUCTIVA </w:t>
      </w:r>
      <w:r w:rsidRPr="00737C65">
        <w:rPr>
          <w:rFonts w:ascii="Segoe UI" w:hAnsi="Segoe UI" w:cs="Segoe UI"/>
          <w:sz w:val="22"/>
          <w:szCs w:val="22"/>
        </w:rPr>
        <w:t xml:space="preserve">lo considere conveniente. La ampliación del plazo se dará a conocer mediante adenda que se publicará en la página web </w:t>
      </w:r>
      <w:hyperlink r:id="rId10" w:history="1">
        <w:r w:rsidRPr="00737C65">
          <w:rPr>
            <w:rStyle w:val="Hipervnculo"/>
            <w:rFonts w:ascii="Segoe UI" w:hAnsi="Segoe UI" w:cs="Segoe UI"/>
            <w:snapToGrid w:val="0"/>
            <w:sz w:val="22"/>
            <w:szCs w:val="22"/>
          </w:rPr>
          <w:t>www.colombiaproductiva.com</w:t>
        </w:r>
      </w:hyperlink>
      <w:r w:rsidRPr="00737C65">
        <w:rPr>
          <w:rFonts w:ascii="Segoe UI" w:hAnsi="Segoe UI" w:cs="Segoe UI"/>
          <w:snapToGrid w:val="0"/>
          <w:sz w:val="22"/>
          <w:szCs w:val="22"/>
        </w:rPr>
        <w:t xml:space="preserve">, </w:t>
      </w:r>
      <w:hyperlink r:id="rId11" w:history="1">
        <w:r w:rsidRPr="00737C65">
          <w:rPr>
            <w:rStyle w:val="Hipervnculo"/>
            <w:rFonts w:ascii="Segoe UI" w:hAnsi="Segoe UI" w:cs="Segoe UI"/>
            <w:snapToGrid w:val="0"/>
            <w:sz w:val="22"/>
            <w:szCs w:val="22"/>
          </w:rPr>
          <w:t>www.fiducoldex.com.co</w:t>
        </w:r>
      </w:hyperlink>
      <w:r w:rsidRPr="00737C65">
        <w:rPr>
          <w:rFonts w:ascii="Segoe UI" w:hAnsi="Segoe UI" w:cs="Segoe UI"/>
          <w:sz w:val="22"/>
          <w:szCs w:val="22"/>
        </w:rPr>
        <w:t>. antes de la fecha de cierre.</w:t>
      </w:r>
    </w:p>
    <w:p w14:paraId="49150F48" w14:textId="77777777" w:rsidR="008A0028" w:rsidRPr="00737C65" w:rsidRDefault="008A0028" w:rsidP="008A0028">
      <w:pPr>
        <w:jc w:val="both"/>
        <w:rPr>
          <w:rFonts w:ascii="Segoe UI" w:eastAsia="Calibri" w:hAnsi="Segoe UI" w:cs="Segoe UI"/>
          <w:b/>
          <w:sz w:val="22"/>
          <w:szCs w:val="22"/>
          <w:lang w:val="es-ES"/>
        </w:rPr>
      </w:pPr>
    </w:p>
    <w:p w14:paraId="5A5A034B" w14:textId="77777777" w:rsidR="00DE7D0B" w:rsidRDefault="008A0028" w:rsidP="00501369">
      <w:pPr>
        <w:jc w:val="both"/>
        <w:rPr>
          <w:rFonts w:ascii="Segoe UI" w:eastAsia="Calibri" w:hAnsi="Segoe UI" w:cs="Segoe UI"/>
          <w:sz w:val="22"/>
          <w:szCs w:val="22"/>
          <w:lang w:val="es-ES"/>
        </w:rPr>
      </w:pPr>
      <w:r w:rsidRPr="00737C65">
        <w:rPr>
          <w:rFonts w:ascii="Segoe UI" w:eastAsia="Calibri" w:hAnsi="Segoe UI" w:cs="Segoe UI"/>
          <w:sz w:val="22"/>
          <w:szCs w:val="22"/>
          <w:lang w:val="es-ES"/>
        </w:rPr>
        <w:t>No se aceptarán propuestas parciales para esta invitación ni podrán ofrecerse condiciones diferentes a las establecidas en la presente Invitación. En caso de que la propuesta formule condiciones diferentes a las establecidas, se tendrán por no escritas. Sólo se tendrán en cuenta las variables indicadas en la presente invitación para la evaluación de las ofertas. Sin embargo, si se ofrecen ventajas técnicas y/o económicas de los servicios propuestos y se suscribe contrato con el proponente respectivo, éste quedará obligado a cumplir con todo lo ofrecido. Estos ofrecimientos adicionales no supondrán una modificación o alteración a los parámetros esenciales establecidos en la Invitación a proponer, principalmente, a los factores de ponderación y escogencia</w:t>
      </w:r>
      <w:r w:rsidR="00DE7D0B">
        <w:rPr>
          <w:rFonts w:ascii="Segoe UI" w:eastAsia="Calibri" w:hAnsi="Segoe UI" w:cs="Segoe UI"/>
          <w:sz w:val="22"/>
          <w:szCs w:val="22"/>
          <w:lang w:val="es-ES"/>
        </w:rPr>
        <w:t>”</w:t>
      </w:r>
    </w:p>
    <w:p w14:paraId="29E11F5D" w14:textId="77777777" w:rsidR="00DE7D0B" w:rsidRDefault="00DE7D0B" w:rsidP="00501369">
      <w:pPr>
        <w:jc w:val="both"/>
        <w:rPr>
          <w:rFonts w:ascii="Segoe UI" w:eastAsia="Calibri" w:hAnsi="Segoe UI" w:cs="Segoe UI"/>
          <w:sz w:val="22"/>
          <w:szCs w:val="22"/>
          <w:lang w:val="es-ES"/>
        </w:rPr>
      </w:pPr>
    </w:p>
    <w:p w14:paraId="4600B967" w14:textId="77777777" w:rsidR="00CB296B" w:rsidRPr="00051F7A" w:rsidRDefault="00CB296B" w:rsidP="00CB296B">
      <w:pPr>
        <w:jc w:val="both"/>
        <w:rPr>
          <w:rFonts w:ascii="Segoe UI" w:eastAsia="Calibri" w:hAnsi="Segoe UI" w:cs="Segoe UI"/>
          <w:color w:val="000000"/>
          <w:sz w:val="22"/>
          <w:szCs w:val="22"/>
          <w:lang w:val="es-CO"/>
        </w:rPr>
      </w:pPr>
    </w:p>
    <w:p w14:paraId="24D5835B" w14:textId="7C846ED0" w:rsidR="0083216A" w:rsidRPr="00051F7A" w:rsidRDefault="0083216A" w:rsidP="00CB296B">
      <w:pPr>
        <w:jc w:val="both"/>
        <w:rPr>
          <w:rFonts w:ascii="Segoe UI" w:eastAsia="Arial" w:hAnsi="Segoe UI" w:cs="Segoe UI"/>
          <w:color w:val="000000"/>
          <w:sz w:val="22"/>
          <w:szCs w:val="22"/>
          <w:lang w:val="es-CO" w:eastAsia="es-CO"/>
        </w:rPr>
      </w:pPr>
      <w:r w:rsidRPr="00051F7A">
        <w:rPr>
          <w:rFonts w:ascii="Segoe UI" w:eastAsia="Arial" w:hAnsi="Segoe UI" w:cs="Segoe UI"/>
          <w:color w:val="000000"/>
          <w:sz w:val="22"/>
          <w:szCs w:val="22"/>
          <w:lang w:val="es-CO" w:eastAsia="es-CO"/>
        </w:rPr>
        <w:t xml:space="preserve">La presente se publica el </w:t>
      </w:r>
      <w:r w:rsidRPr="00051F7A">
        <w:rPr>
          <w:rFonts w:ascii="Segoe UI" w:eastAsia="Arial" w:hAnsi="Segoe UI" w:cs="Segoe UI"/>
          <w:b/>
          <w:color w:val="000000"/>
          <w:sz w:val="22"/>
          <w:szCs w:val="22"/>
          <w:lang w:val="es-CO" w:eastAsia="es-CO"/>
        </w:rPr>
        <w:t>2</w:t>
      </w:r>
      <w:r w:rsidR="00CB296B" w:rsidRPr="00051F7A">
        <w:rPr>
          <w:rFonts w:ascii="Segoe UI" w:eastAsia="Arial" w:hAnsi="Segoe UI" w:cs="Segoe UI"/>
          <w:b/>
          <w:color w:val="000000"/>
          <w:sz w:val="22"/>
          <w:szCs w:val="22"/>
          <w:lang w:val="es-CO" w:eastAsia="es-CO"/>
        </w:rPr>
        <w:t>1</w:t>
      </w:r>
      <w:r w:rsidRPr="00051F7A">
        <w:rPr>
          <w:rFonts w:ascii="Segoe UI" w:eastAsia="Arial" w:hAnsi="Segoe UI" w:cs="Segoe UI"/>
          <w:b/>
          <w:color w:val="000000"/>
          <w:sz w:val="22"/>
          <w:szCs w:val="22"/>
          <w:lang w:val="es-CO" w:eastAsia="es-CO"/>
        </w:rPr>
        <w:t xml:space="preserve"> de </w:t>
      </w:r>
      <w:r w:rsidR="00CB296B" w:rsidRPr="00051F7A">
        <w:rPr>
          <w:rFonts w:ascii="Segoe UI" w:eastAsia="Arial" w:hAnsi="Segoe UI" w:cs="Segoe UI"/>
          <w:b/>
          <w:color w:val="000000"/>
          <w:sz w:val="22"/>
          <w:szCs w:val="22"/>
          <w:lang w:val="es-CO" w:eastAsia="es-CO"/>
        </w:rPr>
        <w:t>noviembre</w:t>
      </w:r>
      <w:r w:rsidRPr="00051F7A">
        <w:rPr>
          <w:rFonts w:ascii="Segoe UI" w:eastAsia="Arial" w:hAnsi="Segoe UI" w:cs="Segoe UI"/>
          <w:b/>
          <w:color w:val="000000"/>
          <w:sz w:val="22"/>
          <w:szCs w:val="22"/>
          <w:lang w:val="es-CO" w:eastAsia="es-CO"/>
        </w:rPr>
        <w:t xml:space="preserve"> de 2019</w:t>
      </w:r>
      <w:r w:rsidRPr="00051F7A">
        <w:rPr>
          <w:rFonts w:ascii="Segoe UI" w:eastAsia="Arial" w:hAnsi="Segoe UI" w:cs="Segoe UI"/>
          <w:color w:val="000000"/>
          <w:sz w:val="22"/>
          <w:szCs w:val="22"/>
          <w:lang w:val="es-CO" w:eastAsia="es-CO"/>
        </w:rPr>
        <w:t xml:space="preserve"> en la página web </w:t>
      </w:r>
      <w:hyperlink r:id="rId12" w:history="1">
        <w:r w:rsidR="006F6DBD" w:rsidRPr="00051F7A">
          <w:rPr>
            <w:rStyle w:val="Hipervnculo"/>
            <w:rFonts w:ascii="Segoe UI" w:eastAsia="Arial" w:hAnsi="Segoe UI" w:cs="Segoe UI"/>
            <w:sz w:val="22"/>
            <w:szCs w:val="22"/>
            <w:lang w:val="es-CO" w:eastAsia="es-CO"/>
          </w:rPr>
          <w:t>https://www.fiducoldex.com.co</w:t>
        </w:r>
      </w:hyperlink>
      <w:r w:rsidR="006F6DBD" w:rsidRPr="00051F7A">
        <w:rPr>
          <w:rFonts w:ascii="Segoe UI" w:eastAsia="Arial" w:hAnsi="Segoe UI" w:cs="Segoe UI"/>
          <w:color w:val="000000"/>
          <w:sz w:val="22"/>
          <w:szCs w:val="22"/>
          <w:lang w:val="es-CO" w:eastAsia="es-CO"/>
        </w:rPr>
        <w:t xml:space="preserve"> y www.</w:t>
      </w:r>
      <w:r w:rsidR="00051F7A">
        <w:rPr>
          <w:rFonts w:ascii="Segoe UI" w:eastAsia="Arial" w:hAnsi="Segoe UI" w:cs="Segoe UI"/>
          <w:color w:val="000000"/>
          <w:sz w:val="22"/>
          <w:szCs w:val="22"/>
          <w:lang w:val="es-CO" w:eastAsia="es-CO"/>
        </w:rPr>
        <w:t>c</w:t>
      </w:r>
      <w:r w:rsidR="006F6DBD" w:rsidRPr="00051F7A">
        <w:rPr>
          <w:rFonts w:ascii="Segoe UI" w:eastAsia="Arial" w:hAnsi="Segoe UI" w:cs="Segoe UI"/>
          <w:color w:val="000000"/>
          <w:sz w:val="22"/>
          <w:szCs w:val="22"/>
          <w:lang w:val="es-CO" w:eastAsia="es-CO"/>
        </w:rPr>
        <w:t>olombiaproductiva.com</w:t>
      </w:r>
      <w:r w:rsidRPr="00051F7A">
        <w:rPr>
          <w:rFonts w:ascii="Segoe UI" w:eastAsia="Arial" w:hAnsi="Segoe UI" w:cs="Segoe UI"/>
          <w:color w:val="000000"/>
          <w:sz w:val="22"/>
          <w:szCs w:val="22"/>
          <w:lang w:val="es-CO" w:eastAsia="es-CO"/>
        </w:rPr>
        <w:t>, en cumplimiento de las condiciones indicadas en los Términos de Referencia.</w:t>
      </w:r>
    </w:p>
    <w:p w14:paraId="2E1CF2DB" w14:textId="77777777" w:rsidR="0083216A" w:rsidRPr="00051F7A" w:rsidRDefault="0083216A" w:rsidP="0083216A">
      <w:pPr>
        <w:tabs>
          <w:tab w:val="left" w:pos="0"/>
        </w:tabs>
        <w:jc w:val="both"/>
        <w:rPr>
          <w:rFonts w:ascii="Segoe UI" w:eastAsia="Arial" w:hAnsi="Segoe UI" w:cs="Segoe UI"/>
          <w:color w:val="000000"/>
          <w:sz w:val="22"/>
          <w:szCs w:val="22"/>
          <w:lang w:val="es-CO" w:eastAsia="es-CO"/>
        </w:rPr>
      </w:pPr>
    </w:p>
    <w:p w14:paraId="279D8943" w14:textId="77777777" w:rsidR="0083216A" w:rsidRPr="00051F7A" w:rsidRDefault="0083216A" w:rsidP="0083216A">
      <w:pPr>
        <w:tabs>
          <w:tab w:val="left" w:pos="0"/>
        </w:tabs>
        <w:jc w:val="both"/>
        <w:rPr>
          <w:rFonts w:ascii="Segoe UI" w:eastAsia="Arial" w:hAnsi="Segoe UI" w:cs="Segoe UI"/>
          <w:color w:val="000000"/>
          <w:sz w:val="22"/>
          <w:szCs w:val="22"/>
          <w:lang w:val="es-CO" w:eastAsia="es-CO"/>
        </w:rPr>
      </w:pPr>
    </w:p>
    <w:p w14:paraId="61A790AD" w14:textId="440E8A6E" w:rsidR="0083216A" w:rsidRPr="00051F7A" w:rsidRDefault="006F6DBD" w:rsidP="0083216A">
      <w:pPr>
        <w:tabs>
          <w:tab w:val="left" w:pos="0"/>
        </w:tabs>
        <w:jc w:val="center"/>
        <w:rPr>
          <w:rFonts w:ascii="Segoe UI" w:hAnsi="Segoe UI" w:cs="Segoe UI"/>
          <w:sz w:val="22"/>
          <w:szCs w:val="22"/>
          <w:lang w:val="es-CO"/>
        </w:rPr>
      </w:pPr>
      <w:r w:rsidRPr="00051F7A">
        <w:rPr>
          <w:rFonts w:ascii="Segoe UI" w:eastAsia="Arial" w:hAnsi="Segoe UI" w:cs="Segoe UI"/>
          <w:b/>
          <w:color w:val="000000"/>
          <w:sz w:val="22"/>
          <w:szCs w:val="22"/>
          <w:lang w:val="es-CO" w:eastAsia="es-CO"/>
        </w:rPr>
        <w:t>COLOMBIA PRODUCTIVA</w:t>
      </w:r>
    </w:p>
    <w:p w14:paraId="746625AB" w14:textId="77777777" w:rsidR="00CD4CB4" w:rsidRPr="00051F7A" w:rsidRDefault="00CD4CB4">
      <w:pPr>
        <w:rPr>
          <w:rFonts w:ascii="Segoe UI" w:hAnsi="Segoe UI" w:cs="Segoe UI"/>
          <w:sz w:val="22"/>
          <w:szCs w:val="22"/>
        </w:rPr>
      </w:pPr>
    </w:p>
    <w:sectPr w:rsidR="00CD4CB4" w:rsidRPr="00051F7A" w:rsidSect="006F6DBD">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94341" w14:textId="77777777" w:rsidR="006F6DBD" w:rsidRDefault="006F6DBD" w:rsidP="0083216A">
      <w:r>
        <w:separator/>
      </w:r>
    </w:p>
  </w:endnote>
  <w:endnote w:type="continuationSeparator" w:id="0">
    <w:p w14:paraId="23E55AF5" w14:textId="77777777" w:rsidR="006F6DBD" w:rsidRDefault="006F6DBD" w:rsidP="0083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2D068" w14:textId="77777777" w:rsidR="006F6DBD" w:rsidRDefault="006F6DBD">
    <w:pPr>
      <w:pStyle w:val="Piedepgina"/>
      <w:rPr>
        <w:noProof/>
      </w:rPr>
    </w:pPr>
  </w:p>
  <w:p w14:paraId="1081F608" w14:textId="77777777" w:rsidR="006F6DBD" w:rsidRDefault="006F6DBD">
    <w:pPr>
      <w:pStyle w:val="Piedepgina"/>
    </w:pPr>
  </w:p>
  <w:p w14:paraId="64C858FC" w14:textId="77777777" w:rsidR="006F6DBD" w:rsidRDefault="006F6D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AF9C2" w14:textId="77777777" w:rsidR="006F6DBD" w:rsidRDefault="006F6DBD" w:rsidP="0083216A">
      <w:r>
        <w:separator/>
      </w:r>
    </w:p>
  </w:footnote>
  <w:footnote w:type="continuationSeparator" w:id="0">
    <w:p w14:paraId="5A164AED" w14:textId="77777777" w:rsidR="006F6DBD" w:rsidRDefault="006F6DBD" w:rsidP="00832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A76D0" w14:textId="77777777" w:rsidR="006F6DBD" w:rsidRDefault="006F6DBD">
    <w:pPr>
      <w:pStyle w:val="Encabezado"/>
      <w:rPr>
        <w:noProof/>
      </w:rPr>
    </w:pPr>
  </w:p>
  <w:p w14:paraId="69ACF72E" w14:textId="77777777" w:rsidR="006F6DBD" w:rsidRDefault="006F6DBD">
    <w:pPr>
      <w:pStyle w:val="Encabezado"/>
    </w:pPr>
  </w:p>
  <w:p w14:paraId="2B939606" w14:textId="77777777" w:rsidR="006F6DBD" w:rsidRDefault="006F6DBD">
    <w:pPr>
      <w:pStyle w:val="Encabezado"/>
      <w:rPr>
        <w:noProof/>
      </w:rPr>
    </w:pPr>
  </w:p>
  <w:p w14:paraId="57EF36C0" w14:textId="77777777" w:rsidR="006F6DBD" w:rsidRDefault="006F6D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1581C"/>
    <w:multiLevelType w:val="hybridMultilevel"/>
    <w:tmpl w:val="DDAEFC9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3ADE1BED"/>
    <w:multiLevelType w:val="hybridMultilevel"/>
    <w:tmpl w:val="03C6FF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AD755FA"/>
    <w:multiLevelType w:val="hybridMultilevel"/>
    <w:tmpl w:val="47D29D5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608D46C8"/>
    <w:multiLevelType w:val="hybridMultilevel"/>
    <w:tmpl w:val="420E8FF8"/>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4" w15:restartNumberingAfterBreak="0">
    <w:nsid w:val="676A2520"/>
    <w:multiLevelType w:val="hybridMultilevel"/>
    <w:tmpl w:val="F7F4D21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5131B3D"/>
    <w:multiLevelType w:val="hybridMultilevel"/>
    <w:tmpl w:val="5D3EA14E"/>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7991049B"/>
    <w:multiLevelType w:val="hybridMultilevel"/>
    <w:tmpl w:val="E87C5E64"/>
    <w:lvl w:ilvl="0" w:tplc="580A0003">
      <w:start w:val="1"/>
      <w:numFmt w:val="bullet"/>
      <w:lvlText w:val="o"/>
      <w:lvlJc w:val="left"/>
      <w:pPr>
        <w:ind w:left="720" w:hanging="360"/>
      </w:pPr>
      <w:rPr>
        <w:rFonts w:ascii="Courier New" w:hAnsi="Courier New" w:cs="Courier New"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16A"/>
    <w:rsid w:val="00051F7A"/>
    <w:rsid w:val="001F762B"/>
    <w:rsid w:val="0033088E"/>
    <w:rsid w:val="0042676B"/>
    <w:rsid w:val="00501369"/>
    <w:rsid w:val="00601429"/>
    <w:rsid w:val="006F6DBD"/>
    <w:rsid w:val="007B384A"/>
    <w:rsid w:val="0083216A"/>
    <w:rsid w:val="008A0028"/>
    <w:rsid w:val="008D7BD8"/>
    <w:rsid w:val="009D52C3"/>
    <w:rsid w:val="00C53EA8"/>
    <w:rsid w:val="00CB296B"/>
    <w:rsid w:val="00CD4CB4"/>
    <w:rsid w:val="00D3609C"/>
    <w:rsid w:val="00DA1286"/>
    <w:rsid w:val="00DE7D0B"/>
    <w:rsid w:val="00E659EC"/>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EEB2F"/>
  <w15:chartTrackingRefBased/>
  <w15:docId w15:val="{C3892344-422D-4CD4-83DD-01390DC2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216A"/>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16A"/>
    <w:pPr>
      <w:tabs>
        <w:tab w:val="center" w:pos="4419"/>
        <w:tab w:val="right" w:pos="8838"/>
      </w:tabs>
    </w:pPr>
  </w:style>
  <w:style w:type="character" w:customStyle="1" w:styleId="EncabezadoCar">
    <w:name w:val="Encabezado Car"/>
    <w:basedOn w:val="Fuentedeprrafopredeter"/>
    <w:link w:val="Encabezado"/>
    <w:uiPriority w:val="99"/>
    <w:rsid w:val="0083216A"/>
    <w:rPr>
      <w:sz w:val="24"/>
      <w:szCs w:val="24"/>
      <w:lang w:val="es-ES_tradnl"/>
    </w:rPr>
  </w:style>
  <w:style w:type="paragraph" w:styleId="Piedepgina">
    <w:name w:val="footer"/>
    <w:basedOn w:val="Normal"/>
    <w:link w:val="PiedepginaCar"/>
    <w:uiPriority w:val="99"/>
    <w:unhideWhenUsed/>
    <w:rsid w:val="0083216A"/>
    <w:pPr>
      <w:tabs>
        <w:tab w:val="center" w:pos="4419"/>
        <w:tab w:val="right" w:pos="8838"/>
      </w:tabs>
    </w:pPr>
  </w:style>
  <w:style w:type="character" w:customStyle="1" w:styleId="PiedepginaCar">
    <w:name w:val="Pie de página Car"/>
    <w:basedOn w:val="Fuentedeprrafopredeter"/>
    <w:link w:val="Piedepgina"/>
    <w:uiPriority w:val="99"/>
    <w:rsid w:val="0083216A"/>
    <w:rPr>
      <w:sz w:val="24"/>
      <w:szCs w:val="24"/>
      <w:lang w:val="es-ES_tradnl"/>
    </w:rPr>
  </w:style>
  <w:style w:type="paragraph" w:styleId="Prrafodelista">
    <w:name w:val="List Paragraph"/>
    <w:aliases w:val="titulo 3,LISTA,Lista HD,Ha,Normal. Viñetas,Bullet,Numbered Paragraph,Bolita,Numerado informes,List,Bullets,Fluvial1,Cuadrícula clara - Énfasis 31,HOJA,Párrafo de lista4,BOLADEF,Párrafo de lista3,Párrafo de lista21,BOLA,Nivel 1 OS,lp1"/>
    <w:basedOn w:val="Normal"/>
    <w:link w:val="PrrafodelistaCar"/>
    <w:uiPriority w:val="34"/>
    <w:qFormat/>
    <w:rsid w:val="0083216A"/>
    <w:pPr>
      <w:ind w:left="720"/>
      <w:contextualSpacing/>
    </w:pPr>
  </w:style>
  <w:style w:type="character" w:customStyle="1" w:styleId="PrrafodelistaCar">
    <w:name w:val="Párrafo de lista Car"/>
    <w:aliases w:val="titulo 3 Car,LISTA Car,Lista HD Car,Ha Car,Normal. Viñetas Car,Bullet Car,Numbered Paragraph Car,Bolita Car,Numerado informes Car,List Car,Bullets Car,Fluvial1 Car,Cuadrícula clara - Énfasis 31 Car,HOJA Car,Párrafo de lista4 Car"/>
    <w:link w:val="Prrafodelista"/>
    <w:uiPriority w:val="34"/>
    <w:qFormat/>
    <w:locked/>
    <w:rsid w:val="0083216A"/>
    <w:rPr>
      <w:sz w:val="24"/>
      <w:szCs w:val="24"/>
      <w:lang w:val="es-ES_tradnl"/>
    </w:rPr>
  </w:style>
  <w:style w:type="paragraph" w:customStyle="1" w:styleId="Default">
    <w:name w:val="Default"/>
    <w:link w:val="DefaultCar"/>
    <w:rsid w:val="0083216A"/>
    <w:pPr>
      <w:autoSpaceDE w:val="0"/>
      <w:autoSpaceDN w:val="0"/>
      <w:adjustRightInd w:val="0"/>
      <w:spacing w:after="0" w:line="240" w:lineRule="auto"/>
    </w:pPr>
    <w:rPr>
      <w:rFonts w:ascii="Arial" w:eastAsia="Cambria" w:hAnsi="Arial" w:cs="Arial"/>
      <w:color w:val="000000"/>
      <w:sz w:val="24"/>
      <w:szCs w:val="24"/>
      <w:lang w:val="es-CO" w:eastAsia="es-CO"/>
    </w:rPr>
  </w:style>
  <w:style w:type="character" w:customStyle="1" w:styleId="DefaultCar">
    <w:name w:val="Default Car"/>
    <w:link w:val="Default"/>
    <w:locked/>
    <w:rsid w:val="0083216A"/>
    <w:rPr>
      <w:rFonts w:ascii="Arial" w:eastAsia="Cambria" w:hAnsi="Arial" w:cs="Arial"/>
      <w:color w:val="000000"/>
      <w:sz w:val="24"/>
      <w:szCs w:val="24"/>
      <w:lang w:val="es-CO" w:eastAsia="es-CO"/>
    </w:rPr>
  </w:style>
  <w:style w:type="table" w:styleId="Tablaconcuadrcula">
    <w:name w:val="Table Grid"/>
    <w:basedOn w:val="Tablanormal"/>
    <w:uiPriority w:val="39"/>
    <w:rsid w:val="0083216A"/>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83216A"/>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F6DBD"/>
    <w:rPr>
      <w:color w:val="0563C1" w:themeColor="hyperlink"/>
      <w:u w:val="single"/>
    </w:rPr>
  </w:style>
  <w:style w:type="character" w:styleId="Mencinsinresolver">
    <w:name w:val="Unresolved Mention"/>
    <w:basedOn w:val="Fuentedeprrafopredeter"/>
    <w:uiPriority w:val="99"/>
    <w:semiHidden/>
    <w:unhideWhenUsed/>
    <w:rsid w:val="006F6DBD"/>
    <w:rPr>
      <w:color w:val="605E5C"/>
      <w:shd w:val="clear" w:color="auto" w:fill="E1DFDD"/>
    </w:rPr>
  </w:style>
  <w:style w:type="paragraph" w:styleId="Textodeglobo">
    <w:name w:val="Balloon Text"/>
    <w:basedOn w:val="Normal"/>
    <w:link w:val="TextodegloboCar"/>
    <w:uiPriority w:val="99"/>
    <w:semiHidden/>
    <w:unhideWhenUsed/>
    <w:rsid w:val="007B384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384A"/>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iducoldex.com.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iducoldex.com.c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ptp.com.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40196FFB4E9B64585349DB5C5114EB8" ma:contentTypeVersion="11" ma:contentTypeDescription="Crear nuevo documento." ma:contentTypeScope="" ma:versionID="584585e80cca6a10e314cc220d34baba">
  <xsd:schema xmlns:xsd="http://www.w3.org/2001/XMLSchema" xmlns:xs="http://www.w3.org/2001/XMLSchema" xmlns:p="http://schemas.microsoft.com/office/2006/metadata/properties" xmlns:ns3="8062e7fe-fd09-41f7-96cb-41b922ac8cfe" xmlns:ns4="da9ff052-a3fe-4de7-a7ba-059c5e65cfa9" targetNamespace="http://schemas.microsoft.com/office/2006/metadata/properties" ma:root="true" ma:fieldsID="a6aa5324c5377dc492825effa716d92c" ns3:_="" ns4:_="">
    <xsd:import namespace="8062e7fe-fd09-41f7-96cb-41b922ac8cfe"/>
    <xsd:import namespace="da9ff052-a3fe-4de7-a7ba-059c5e65cfa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2e7fe-fd09-41f7-96cb-41b922ac8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9ff052-a3fe-4de7-a7ba-059c5e65cfa9"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DDF1C6-C7B1-4CD1-A590-3F0C22E34FF9}">
  <ds:schemaRefs>
    <ds:schemaRef ds:uri="http://schemas.microsoft.com/office/2006/documentManagement/types"/>
    <ds:schemaRef ds:uri="da9ff052-a3fe-4de7-a7ba-059c5e65cfa9"/>
    <ds:schemaRef ds:uri="http://purl.org/dc/elements/1.1/"/>
    <ds:schemaRef ds:uri="http://purl.org/dc/dcmitype/"/>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8062e7fe-fd09-41f7-96cb-41b922ac8cfe"/>
    <ds:schemaRef ds:uri="http://purl.org/dc/terms/"/>
  </ds:schemaRefs>
</ds:datastoreItem>
</file>

<file path=customXml/itemProps2.xml><?xml version="1.0" encoding="utf-8"?>
<ds:datastoreItem xmlns:ds="http://schemas.openxmlformats.org/officeDocument/2006/customXml" ds:itemID="{23B5B44D-C71C-4CAE-99F8-6778D8375437}">
  <ds:schemaRefs>
    <ds:schemaRef ds:uri="http://schemas.microsoft.com/sharepoint/v3/contenttype/forms"/>
  </ds:schemaRefs>
</ds:datastoreItem>
</file>

<file path=customXml/itemProps3.xml><?xml version="1.0" encoding="utf-8"?>
<ds:datastoreItem xmlns:ds="http://schemas.openxmlformats.org/officeDocument/2006/customXml" ds:itemID="{7BA5059D-517E-4A9F-A7FD-2B1F85FFA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2e7fe-fd09-41f7-96cb-41b922ac8cfe"/>
    <ds:schemaRef ds:uri="da9ff052-a3fe-4de7-a7ba-059c5e65cf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5185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Oswaldo Rodriguez Gonzalez</dc:creator>
  <cp:keywords/>
  <dc:description/>
  <cp:lastModifiedBy>Milena Mercedes Albornoz Villota</cp:lastModifiedBy>
  <cp:revision>3</cp:revision>
  <dcterms:created xsi:type="dcterms:W3CDTF">2019-11-21T17:43:00Z</dcterms:created>
  <dcterms:modified xsi:type="dcterms:W3CDTF">2019-11-21T17:43:00Z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0x010100040196FFB4E9B64585349DB5C5114EB8</vt:lpwstr>
  </property>
</Properties>
</file>